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E0" w:rsidRDefault="003D789D" w:rsidP="00BD5075">
      <w:pPr>
        <w:pStyle w:val="BAFzAFliess"/>
        <w:rPr>
          <w:rFonts w:cs="Arial"/>
          <w:color w:val="auto"/>
          <w:sz w:val="28"/>
          <w:szCs w:val="28"/>
        </w:rPr>
      </w:pPr>
      <w:bookmarkStart w:id="0" w:name="_GoBack"/>
      <w:bookmarkEnd w:id="0"/>
      <w:r>
        <w:rPr>
          <w:rFonts w:cs="Arial"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54DF0EDD" wp14:editId="0C4A0EE0">
            <wp:simplePos x="0" y="0"/>
            <wp:positionH relativeFrom="column">
              <wp:posOffset>5268146</wp:posOffset>
            </wp:positionH>
            <wp:positionV relativeFrom="paragraph">
              <wp:posOffset>52705</wp:posOffset>
            </wp:positionV>
            <wp:extent cx="1219888" cy="914400"/>
            <wp:effectExtent l="0" t="0" r="0" b="0"/>
            <wp:wrapNone/>
            <wp:docPr id="2" name="Grafik 2" descr="Z:\abt4\Referat_403\8_Perspektive_Wiedereinstieg\3_Logo\PWE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bt4\Referat_403\8_Perspektive_Wiedereinstieg\3_Logo\PWE-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98" cy="9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44F49571" wp14:editId="7615D7FB">
            <wp:simplePos x="0" y="0"/>
            <wp:positionH relativeFrom="column">
              <wp:posOffset>-243840</wp:posOffset>
            </wp:positionH>
            <wp:positionV relativeFrom="paragraph">
              <wp:posOffset>71755</wp:posOffset>
            </wp:positionV>
            <wp:extent cx="1706877" cy="792000"/>
            <wp:effectExtent l="0" t="0" r="825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77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3A" w:rsidRDefault="00A2793A" w:rsidP="00A2793A">
      <w:pPr>
        <w:pStyle w:val="BAFzAFliess"/>
        <w:ind w:left="1416" w:firstLine="708"/>
        <w:rPr>
          <w:rFonts w:cs="Arial"/>
          <w:b/>
          <w:color w:val="auto"/>
          <w:sz w:val="36"/>
          <w:szCs w:val="36"/>
        </w:rPr>
      </w:pPr>
    </w:p>
    <w:p w:rsidR="003D789D" w:rsidRPr="006778E3" w:rsidRDefault="003D789D" w:rsidP="007C3705">
      <w:pPr>
        <w:pStyle w:val="BAFzAFliess"/>
        <w:spacing w:after="120"/>
        <w:ind w:left="426"/>
        <w:jc w:val="center"/>
        <w:rPr>
          <w:rFonts w:ascii="Meiryo UI" w:eastAsia="Meiryo UI" w:hAnsi="Meiryo UI" w:cs="Meiryo UI"/>
          <w:color w:val="auto"/>
          <w:sz w:val="28"/>
          <w:szCs w:val="28"/>
        </w:rPr>
      </w:pPr>
    </w:p>
    <w:p w:rsidR="00C25D98" w:rsidRPr="00AF0E27" w:rsidRDefault="008D0F86" w:rsidP="00CF4EE0">
      <w:pPr>
        <w:pStyle w:val="BAFzAFliess"/>
        <w:rPr>
          <w:rFonts w:eastAsia="Meiryo UI" w:cs="Arial"/>
          <w:b/>
          <w:sz w:val="20"/>
          <w:szCs w:val="20"/>
        </w:rPr>
      </w:pPr>
      <w:r w:rsidRPr="00AF0E27">
        <w:rPr>
          <w:rFonts w:eastAsia="Meiryo UI" w:cs="Arial"/>
          <w:b/>
          <w:sz w:val="20"/>
          <w:szCs w:val="20"/>
        </w:rPr>
        <w:t>Arbeitgeber:</w:t>
      </w:r>
    </w:p>
    <w:p w:rsidR="008D0F86" w:rsidRPr="00AF0E27" w:rsidRDefault="008D0F86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  <w:r w:rsidRPr="00AF0E27">
        <w:rPr>
          <w:rFonts w:eastAsia="Meiryo UI" w:cs="Arial"/>
          <w:sz w:val="20"/>
          <w:szCs w:val="20"/>
        </w:rPr>
        <w:t>_______________________</w:t>
      </w:r>
      <w:r w:rsidR="00BC41CA" w:rsidRPr="00AF0E27">
        <w:rPr>
          <w:rFonts w:eastAsia="Meiryo UI" w:cs="Arial"/>
          <w:sz w:val="20"/>
          <w:szCs w:val="20"/>
        </w:rPr>
        <w:t>______________</w:t>
      </w:r>
    </w:p>
    <w:p w:rsidR="008D0F86" w:rsidRPr="00AF0E27" w:rsidRDefault="008D0F86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</w:p>
    <w:p w:rsidR="008D0F86" w:rsidRPr="00AF0E27" w:rsidRDefault="008D0F86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  <w:r w:rsidRPr="00AF0E27">
        <w:rPr>
          <w:rFonts w:eastAsia="Meiryo UI" w:cs="Arial"/>
          <w:sz w:val="20"/>
          <w:szCs w:val="20"/>
        </w:rPr>
        <w:t>_______________________</w:t>
      </w:r>
      <w:r w:rsidR="00BC41CA" w:rsidRPr="00AF0E27">
        <w:rPr>
          <w:rFonts w:eastAsia="Meiryo UI" w:cs="Arial"/>
          <w:sz w:val="20"/>
          <w:szCs w:val="20"/>
        </w:rPr>
        <w:t>______________</w:t>
      </w:r>
    </w:p>
    <w:p w:rsidR="008D0F86" w:rsidRPr="00AF0E27" w:rsidRDefault="008D0F86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</w:p>
    <w:p w:rsidR="008D0F86" w:rsidRPr="00AF0E27" w:rsidRDefault="008D0F86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  <w:r w:rsidRPr="00AF0E27">
        <w:rPr>
          <w:rFonts w:eastAsia="Meiryo UI" w:cs="Arial"/>
          <w:sz w:val="20"/>
          <w:szCs w:val="20"/>
        </w:rPr>
        <w:t>_______________________</w:t>
      </w:r>
      <w:r w:rsidR="00BC41CA" w:rsidRPr="00AF0E27">
        <w:rPr>
          <w:rFonts w:eastAsia="Meiryo UI" w:cs="Arial"/>
          <w:sz w:val="20"/>
          <w:szCs w:val="20"/>
        </w:rPr>
        <w:t>______________</w:t>
      </w:r>
    </w:p>
    <w:p w:rsidR="008D0F86" w:rsidRPr="00AF0E27" w:rsidRDefault="008D0F86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</w:p>
    <w:p w:rsidR="008D0F86" w:rsidRPr="00AF0E27" w:rsidRDefault="008D0F86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</w:p>
    <w:p w:rsidR="00631F74" w:rsidRPr="00631F74" w:rsidRDefault="00631F74" w:rsidP="00631F74">
      <w:pPr>
        <w:rPr>
          <w:rFonts w:eastAsia="Meiryo UI" w:cs="Arial"/>
          <w:b/>
          <w:sz w:val="20"/>
          <w:szCs w:val="20"/>
        </w:rPr>
      </w:pPr>
      <w:r w:rsidRPr="00AF0E27">
        <w:rPr>
          <w:rFonts w:eastAsia="Meiryo UI" w:cs="Arial"/>
          <w:b/>
          <w:sz w:val="20"/>
          <w:szCs w:val="20"/>
        </w:rPr>
        <w:t>Projekt</w:t>
      </w:r>
      <w:r w:rsidRPr="00631F74">
        <w:rPr>
          <w:rFonts w:eastAsia="Meiryo UI" w:cs="Arial"/>
          <w:b/>
          <w:sz w:val="20"/>
          <w:szCs w:val="20"/>
        </w:rPr>
        <w:t>:</w:t>
      </w:r>
    </w:p>
    <w:p w:rsidR="00BC41CA" w:rsidRPr="00AF0E27" w:rsidRDefault="00BC41CA" w:rsidP="00631F74">
      <w:pPr>
        <w:spacing w:before="0" w:after="0"/>
        <w:rPr>
          <w:rFonts w:eastAsia="Meiryo UI" w:cs="Arial"/>
          <w:sz w:val="20"/>
          <w:szCs w:val="20"/>
        </w:rPr>
      </w:pPr>
      <w:r w:rsidRPr="00AF0E27">
        <w:rPr>
          <w:rFonts w:eastAsia="Meiryo UI" w:cs="Arial"/>
          <w:sz w:val="20"/>
          <w:szCs w:val="20"/>
        </w:rPr>
        <w:t>_______________________________________________________________</w:t>
      </w:r>
    </w:p>
    <w:p w:rsidR="00BC41CA" w:rsidRPr="00AF0E27" w:rsidRDefault="00BC41CA" w:rsidP="00631F74">
      <w:pPr>
        <w:spacing w:before="0" w:after="0"/>
        <w:rPr>
          <w:rFonts w:eastAsia="Meiryo UI" w:cs="Arial"/>
          <w:sz w:val="20"/>
          <w:szCs w:val="20"/>
        </w:rPr>
      </w:pPr>
    </w:p>
    <w:p w:rsidR="00BC41CA" w:rsidRPr="00AF0E27" w:rsidRDefault="00BC41CA" w:rsidP="00631F74">
      <w:pPr>
        <w:spacing w:before="0" w:after="0"/>
        <w:rPr>
          <w:rFonts w:eastAsia="Meiryo UI" w:cs="Arial"/>
          <w:sz w:val="20"/>
          <w:szCs w:val="20"/>
        </w:rPr>
      </w:pPr>
    </w:p>
    <w:p w:rsidR="00631F74" w:rsidRPr="00631F74" w:rsidRDefault="00631F74" w:rsidP="00631F74">
      <w:pPr>
        <w:spacing w:before="0" w:after="0"/>
        <w:rPr>
          <w:rFonts w:eastAsia="Meiryo UI" w:cs="Arial"/>
          <w:b/>
          <w:sz w:val="20"/>
          <w:szCs w:val="20"/>
        </w:rPr>
      </w:pPr>
      <w:r w:rsidRPr="00AF0E27">
        <w:rPr>
          <w:rFonts w:eastAsia="Meiryo UI" w:cs="Arial"/>
          <w:b/>
          <w:sz w:val="20"/>
          <w:szCs w:val="20"/>
        </w:rPr>
        <w:t>Bezeichnung der Maßnahme:</w:t>
      </w:r>
    </w:p>
    <w:p w:rsidR="00631F74" w:rsidRPr="00631F74" w:rsidRDefault="00631F74" w:rsidP="00631F74">
      <w:pPr>
        <w:spacing w:before="0" w:after="0"/>
        <w:rPr>
          <w:rFonts w:eastAsia="Meiryo UI" w:cs="Arial"/>
          <w:sz w:val="20"/>
          <w:szCs w:val="20"/>
        </w:rPr>
      </w:pPr>
    </w:p>
    <w:p w:rsidR="00631F74" w:rsidRPr="00631F74" w:rsidRDefault="00631F74" w:rsidP="00631F74">
      <w:pPr>
        <w:spacing w:before="0" w:after="0"/>
        <w:rPr>
          <w:rFonts w:eastAsia="Meiryo UI" w:cs="Arial"/>
          <w:sz w:val="20"/>
          <w:szCs w:val="20"/>
        </w:rPr>
      </w:pPr>
      <w:r w:rsidRPr="00631F74">
        <w:rPr>
          <w:rFonts w:eastAsia="Meiryo UI" w:cs="Arial"/>
          <w:sz w:val="20"/>
          <w:szCs w:val="20"/>
        </w:rPr>
        <w:t>_______________________</w:t>
      </w:r>
      <w:r w:rsidR="00AF0E27" w:rsidRPr="00AF0E27">
        <w:rPr>
          <w:rFonts w:eastAsia="Meiryo UI" w:cs="Arial"/>
          <w:sz w:val="20"/>
          <w:szCs w:val="20"/>
        </w:rPr>
        <w:t>______________</w:t>
      </w:r>
    </w:p>
    <w:p w:rsidR="00631F74" w:rsidRPr="00AF0E27" w:rsidRDefault="00631F74" w:rsidP="00631F74">
      <w:pPr>
        <w:spacing w:before="0" w:after="0"/>
        <w:rPr>
          <w:rFonts w:eastAsia="Meiryo UI" w:cs="Arial"/>
          <w:sz w:val="20"/>
          <w:szCs w:val="20"/>
        </w:rPr>
      </w:pPr>
    </w:p>
    <w:p w:rsidR="00631F74" w:rsidRPr="00AF0E27" w:rsidRDefault="00631F74" w:rsidP="00631F74">
      <w:pPr>
        <w:spacing w:before="0" w:after="0"/>
        <w:rPr>
          <w:rFonts w:eastAsia="Meiryo UI" w:cs="Arial"/>
          <w:sz w:val="20"/>
          <w:szCs w:val="20"/>
        </w:rPr>
      </w:pPr>
    </w:p>
    <w:p w:rsidR="00631F74" w:rsidRPr="00AF0E27" w:rsidRDefault="00631F74" w:rsidP="00631F74">
      <w:pPr>
        <w:spacing w:before="0" w:after="0"/>
        <w:rPr>
          <w:rFonts w:eastAsia="Meiryo UI" w:cs="Arial"/>
          <w:b/>
          <w:sz w:val="20"/>
          <w:szCs w:val="20"/>
        </w:rPr>
      </w:pPr>
      <w:proofErr w:type="spellStart"/>
      <w:r w:rsidRPr="00AF0E27">
        <w:rPr>
          <w:rFonts w:eastAsia="Meiryo UI" w:cs="Arial"/>
          <w:b/>
          <w:sz w:val="20"/>
          <w:szCs w:val="20"/>
        </w:rPr>
        <w:t>Maßnahmezeitraum</w:t>
      </w:r>
      <w:proofErr w:type="spellEnd"/>
      <w:r w:rsidRPr="00AF0E27">
        <w:rPr>
          <w:rFonts w:eastAsia="Meiryo UI" w:cs="Arial"/>
          <w:b/>
          <w:sz w:val="20"/>
          <w:szCs w:val="20"/>
        </w:rPr>
        <w:t>:</w:t>
      </w:r>
    </w:p>
    <w:p w:rsidR="00631F74" w:rsidRPr="00631F74" w:rsidRDefault="00631F74" w:rsidP="00631F74">
      <w:pPr>
        <w:spacing w:before="0" w:after="0"/>
        <w:rPr>
          <w:rFonts w:eastAsia="Meiryo UI" w:cs="Arial"/>
          <w:sz w:val="20"/>
          <w:szCs w:val="20"/>
        </w:rPr>
      </w:pPr>
    </w:p>
    <w:p w:rsidR="00631F74" w:rsidRPr="00631F74" w:rsidRDefault="00631F74" w:rsidP="00631F74">
      <w:pPr>
        <w:spacing w:before="0" w:after="0"/>
        <w:rPr>
          <w:rFonts w:eastAsia="Meiryo UI" w:cs="Arial"/>
          <w:sz w:val="20"/>
          <w:szCs w:val="20"/>
        </w:rPr>
      </w:pPr>
      <w:r w:rsidRPr="00AF0E27">
        <w:rPr>
          <w:rFonts w:eastAsia="Meiryo UI" w:cs="Arial"/>
          <w:sz w:val="20"/>
          <w:szCs w:val="20"/>
        </w:rPr>
        <w:t>Tag:_____________________</w:t>
      </w:r>
      <w:r w:rsidRPr="00AF0E27">
        <w:rPr>
          <w:rFonts w:eastAsia="Meiryo UI" w:cs="Arial"/>
          <w:sz w:val="20"/>
          <w:szCs w:val="20"/>
        </w:rPr>
        <w:tab/>
      </w:r>
      <w:r w:rsidRPr="00AF0E27">
        <w:rPr>
          <w:rFonts w:eastAsia="Meiryo UI" w:cs="Arial"/>
          <w:sz w:val="20"/>
          <w:szCs w:val="20"/>
        </w:rPr>
        <w:tab/>
        <w:t>Uhrzeit:_____________________</w:t>
      </w:r>
    </w:p>
    <w:p w:rsidR="00631F74" w:rsidRPr="00AF0E27" w:rsidRDefault="00631F74" w:rsidP="00631F74">
      <w:pPr>
        <w:pStyle w:val="BAFzAFliess"/>
        <w:spacing w:before="0" w:after="0"/>
        <w:rPr>
          <w:rFonts w:eastAsia="Meiryo UI" w:cs="Arial"/>
          <w:bCs/>
          <w:sz w:val="20"/>
          <w:szCs w:val="20"/>
        </w:rPr>
      </w:pPr>
    </w:p>
    <w:p w:rsidR="00631F74" w:rsidRPr="00AF0E27" w:rsidRDefault="00631F74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</w:p>
    <w:p w:rsidR="00631F74" w:rsidRPr="00631F74" w:rsidRDefault="00631F74" w:rsidP="00631F74">
      <w:pPr>
        <w:spacing w:line="264" w:lineRule="auto"/>
        <w:jc w:val="center"/>
        <w:rPr>
          <w:b/>
          <w:bCs/>
          <w:sz w:val="24"/>
          <w:szCs w:val="24"/>
        </w:rPr>
      </w:pPr>
      <w:r w:rsidRPr="00631F74">
        <w:rPr>
          <w:b/>
          <w:bCs/>
          <w:sz w:val="24"/>
          <w:szCs w:val="24"/>
        </w:rPr>
        <w:t>Freistellungserklärung f</w:t>
      </w:r>
      <w:r w:rsidRPr="00AF0E27">
        <w:rPr>
          <w:b/>
          <w:bCs/>
          <w:sz w:val="24"/>
          <w:szCs w:val="24"/>
        </w:rPr>
        <w:t>ür die Teilnahme an einer Maßnahme</w:t>
      </w:r>
    </w:p>
    <w:p w:rsidR="00631F74" w:rsidRDefault="00631F74" w:rsidP="008D0F86">
      <w:pPr>
        <w:pStyle w:val="BAFzAFliess"/>
        <w:spacing w:before="0" w:after="0"/>
        <w:rPr>
          <w:rFonts w:eastAsia="Meiryo UI" w:cs="Arial"/>
        </w:rPr>
      </w:pPr>
    </w:p>
    <w:p w:rsidR="00BC41CA" w:rsidRPr="00AF0E27" w:rsidRDefault="00BC41CA" w:rsidP="00BC41CA">
      <w:pPr>
        <w:pStyle w:val="BAFzAFliess"/>
        <w:spacing w:before="0" w:after="0"/>
        <w:rPr>
          <w:rFonts w:eastAsia="Meiryo UI" w:cs="Arial"/>
          <w:sz w:val="20"/>
          <w:szCs w:val="20"/>
        </w:rPr>
      </w:pPr>
      <w:r w:rsidRPr="00AF0E27">
        <w:rPr>
          <w:rFonts w:eastAsia="Meiryo UI" w:cs="Arial"/>
          <w:sz w:val="20"/>
          <w:szCs w:val="20"/>
        </w:rPr>
        <w:t>Wir bestätigen, dass wir die im Folgenden aufgeführten Mitarbeiterinnen/Mitarbeiter im o.g.</w:t>
      </w:r>
    </w:p>
    <w:p w:rsidR="00BC41CA" w:rsidRPr="00AF0E27" w:rsidRDefault="00BC41CA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  <w:r w:rsidRPr="00AF0E27">
        <w:rPr>
          <w:rFonts w:eastAsia="Meiryo UI" w:cs="Arial"/>
          <w:sz w:val="20"/>
          <w:szCs w:val="20"/>
        </w:rPr>
        <w:t>Zeitraum für die Teilnahme an der Maßnahme von der Arbeit freigestellt haben.</w:t>
      </w:r>
    </w:p>
    <w:p w:rsidR="008D0F86" w:rsidRPr="00AF0E27" w:rsidRDefault="008D0F86" w:rsidP="008D0F86">
      <w:pPr>
        <w:pStyle w:val="BAFzAFliess"/>
        <w:spacing w:before="0" w:after="0"/>
        <w:rPr>
          <w:rFonts w:eastAsia="Meiryo UI" w:cs="Arial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801"/>
        <w:gridCol w:w="2307"/>
        <w:gridCol w:w="2124"/>
      </w:tblGrid>
      <w:tr w:rsidR="00BC41CA" w:rsidRPr="00AF0E27" w:rsidTr="00BC41CA">
        <w:trPr>
          <w:trHeight w:val="765"/>
          <w:jc w:val="center"/>
        </w:trPr>
        <w:tc>
          <w:tcPr>
            <w:tcW w:w="3685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Teilnehmer/in (Name, Vorname)</w:t>
            </w:r>
          </w:p>
        </w:tc>
        <w:tc>
          <w:tcPr>
            <w:tcW w:w="1801" w:type="dxa"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Freigestellte Stunden von der regulären Arbeitszeit</w:t>
            </w:r>
          </w:p>
        </w:tc>
        <w:tc>
          <w:tcPr>
            <w:tcW w:w="2027" w:type="dxa"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Arbeitgeberbruttogehalt je Teilnahmestunde </w:t>
            </w:r>
          </w:p>
        </w:tc>
        <w:tc>
          <w:tcPr>
            <w:tcW w:w="2124" w:type="dxa"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Gesamtkosten</w:t>
            </w:r>
          </w:p>
        </w:tc>
      </w:tr>
      <w:tr w:rsidR="00BC41CA" w:rsidRPr="00AF0E27" w:rsidTr="00BC41CA">
        <w:trPr>
          <w:trHeight w:val="397"/>
          <w:jc w:val="center"/>
        </w:trPr>
        <w:tc>
          <w:tcPr>
            <w:tcW w:w="3685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 </w:t>
            </w:r>
          </w:p>
        </w:tc>
        <w:tc>
          <w:tcPr>
            <w:tcW w:w="2027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noWrap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</w:p>
        </w:tc>
      </w:tr>
      <w:tr w:rsidR="00BC41CA" w:rsidRPr="00AF0E27" w:rsidTr="00BC41CA">
        <w:trPr>
          <w:trHeight w:val="397"/>
          <w:jc w:val="center"/>
        </w:trPr>
        <w:tc>
          <w:tcPr>
            <w:tcW w:w="3685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noWrap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</w:p>
        </w:tc>
      </w:tr>
      <w:tr w:rsidR="00BC41CA" w:rsidRPr="00AF0E27" w:rsidTr="00BC41CA">
        <w:trPr>
          <w:trHeight w:val="397"/>
          <w:jc w:val="center"/>
        </w:trPr>
        <w:tc>
          <w:tcPr>
            <w:tcW w:w="3685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noWrap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</w:p>
        </w:tc>
      </w:tr>
      <w:tr w:rsidR="00BC41CA" w:rsidRPr="00AF0E27" w:rsidTr="00BC41CA">
        <w:trPr>
          <w:trHeight w:val="397"/>
          <w:jc w:val="center"/>
        </w:trPr>
        <w:tc>
          <w:tcPr>
            <w:tcW w:w="3685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noWrap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</w:p>
        </w:tc>
      </w:tr>
      <w:tr w:rsidR="00BC41CA" w:rsidRPr="00AF0E27" w:rsidTr="00BC41CA">
        <w:trPr>
          <w:trHeight w:val="397"/>
          <w:jc w:val="center"/>
        </w:trPr>
        <w:tc>
          <w:tcPr>
            <w:tcW w:w="3685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noWrap/>
            <w:hideMark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  <w:r w:rsidRPr="00AF0E27">
              <w:rPr>
                <w:rFonts w:eastAsia="Meiryo UI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noWrap/>
          </w:tcPr>
          <w:p w:rsidR="00BC41CA" w:rsidRPr="00AF0E27" w:rsidRDefault="00BC41CA" w:rsidP="008D0F86">
            <w:pPr>
              <w:pStyle w:val="BAFzAFliess"/>
              <w:rPr>
                <w:rFonts w:eastAsia="Meiryo UI" w:cs="Arial"/>
                <w:sz w:val="20"/>
                <w:szCs w:val="20"/>
              </w:rPr>
            </w:pPr>
          </w:p>
        </w:tc>
      </w:tr>
    </w:tbl>
    <w:p w:rsidR="008D0F86" w:rsidRPr="00AF0E27" w:rsidRDefault="008D0F86" w:rsidP="008D0F86">
      <w:pPr>
        <w:pStyle w:val="BAFzAFliess"/>
        <w:spacing w:before="0" w:after="0"/>
        <w:rPr>
          <w:rFonts w:ascii="Meiryo UI" w:eastAsia="Meiryo UI" w:hAnsi="Meiryo UI" w:cs="Meiryo UI"/>
          <w:sz w:val="20"/>
          <w:szCs w:val="20"/>
        </w:rPr>
      </w:pPr>
    </w:p>
    <w:p w:rsidR="00BC41CA" w:rsidRPr="00BC41CA" w:rsidRDefault="00BC41CA" w:rsidP="00BC41CA">
      <w:pPr>
        <w:spacing w:before="0" w:after="0" w:line="264" w:lineRule="auto"/>
        <w:rPr>
          <w:sz w:val="20"/>
          <w:szCs w:val="20"/>
        </w:rPr>
      </w:pPr>
      <w:r w:rsidRPr="00BC41CA">
        <w:rPr>
          <w:sz w:val="20"/>
          <w:szCs w:val="20"/>
        </w:rPr>
        <w:t>Wir versichern, der/dem/den genannten Tei</w:t>
      </w:r>
      <w:r w:rsidRPr="00AF0E27">
        <w:rPr>
          <w:sz w:val="20"/>
          <w:szCs w:val="20"/>
        </w:rPr>
        <w:t>lnehmenden an der Maßnahme</w:t>
      </w:r>
      <w:r w:rsidRPr="00BC41CA">
        <w:rPr>
          <w:sz w:val="20"/>
          <w:szCs w:val="20"/>
        </w:rPr>
        <w:t xml:space="preserve"> während der</w:t>
      </w:r>
      <w:r w:rsidRPr="00AF0E27">
        <w:rPr>
          <w:sz w:val="20"/>
          <w:szCs w:val="20"/>
        </w:rPr>
        <w:t xml:space="preserve"> </w:t>
      </w:r>
      <w:r w:rsidRPr="00BC41CA">
        <w:rPr>
          <w:sz w:val="20"/>
          <w:szCs w:val="20"/>
        </w:rPr>
        <w:t>Freistellung den üblichen Stundenlohn ungekürzt weitergezahl</w:t>
      </w:r>
      <w:r w:rsidRPr="00AF0E27">
        <w:rPr>
          <w:sz w:val="20"/>
          <w:szCs w:val="20"/>
        </w:rPr>
        <w:t>t zu haben. Bei Maßnahmen</w:t>
      </w:r>
      <w:r w:rsidRPr="00BC41CA">
        <w:rPr>
          <w:sz w:val="20"/>
          <w:szCs w:val="20"/>
        </w:rPr>
        <w:t>,</w:t>
      </w:r>
      <w:r w:rsidRPr="00AF0E27">
        <w:rPr>
          <w:sz w:val="20"/>
          <w:szCs w:val="20"/>
        </w:rPr>
        <w:t xml:space="preserve"> </w:t>
      </w:r>
      <w:r w:rsidRPr="00BC41CA">
        <w:rPr>
          <w:sz w:val="20"/>
          <w:szCs w:val="20"/>
        </w:rPr>
        <w:t>die an Wochenenden und gesetzlichen Feiertagen oder außerhalb der betrieblichen</w:t>
      </w:r>
      <w:r w:rsidRPr="00AF0E27">
        <w:rPr>
          <w:sz w:val="20"/>
          <w:szCs w:val="20"/>
        </w:rPr>
        <w:t xml:space="preserve"> </w:t>
      </w:r>
      <w:r w:rsidRPr="00BC41CA">
        <w:rPr>
          <w:sz w:val="20"/>
          <w:szCs w:val="20"/>
        </w:rPr>
        <w:t>Arbeitszeit erfolgen, wird der/die Beschäftigte bzw. werden die Beschäftigten an anderen</w:t>
      </w:r>
      <w:r w:rsidRPr="00AF0E27">
        <w:rPr>
          <w:sz w:val="20"/>
          <w:szCs w:val="20"/>
        </w:rPr>
        <w:t xml:space="preserve"> </w:t>
      </w:r>
      <w:r w:rsidRPr="00BC41CA">
        <w:rPr>
          <w:sz w:val="20"/>
          <w:szCs w:val="20"/>
        </w:rPr>
        <w:t>Werktagen von der Arbeit freigestellt.</w:t>
      </w:r>
    </w:p>
    <w:p w:rsidR="00BC41CA" w:rsidRPr="00BC41CA" w:rsidRDefault="00BC41CA" w:rsidP="00BC41CA">
      <w:pPr>
        <w:spacing w:before="0" w:after="0" w:line="264" w:lineRule="auto"/>
        <w:rPr>
          <w:sz w:val="20"/>
          <w:szCs w:val="20"/>
        </w:rPr>
      </w:pPr>
      <w:r w:rsidRPr="00BC41CA">
        <w:rPr>
          <w:sz w:val="20"/>
          <w:szCs w:val="20"/>
        </w:rPr>
        <w:t>Die hier bescheinigten Personalausgaben werden nicht unmittelbar durch öffentliche Mittel</w:t>
      </w:r>
    </w:p>
    <w:p w:rsidR="00AF0E27" w:rsidRDefault="00BC41CA" w:rsidP="00AF0E27">
      <w:pPr>
        <w:spacing w:before="0" w:after="0" w:line="264" w:lineRule="auto"/>
        <w:rPr>
          <w:sz w:val="20"/>
          <w:szCs w:val="20"/>
        </w:rPr>
      </w:pPr>
      <w:r w:rsidRPr="00BC41CA">
        <w:rPr>
          <w:sz w:val="20"/>
          <w:szCs w:val="20"/>
        </w:rPr>
        <w:t>gefördert.</w:t>
      </w: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AF0E27" w:rsidRPr="00AF0E27" w:rsidRDefault="00AF0E27" w:rsidP="00AF0E27">
      <w:pPr>
        <w:spacing w:before="0" w:after="0" w:line="264" w:lineRule="auto"/>
        <w:rPr>
          <w:sz w:val="20"/>
          <w:szCs w:val="20"/>
        </w:rPr>
      </w:pPr>
      <w:r w:rsidRPr="00AF0E27">
        <w:rPr>
          <w:sz w:val="20"/>
          <w:szCs w:val="20"/>
        </w:rPr>
        <w:t xml:space="preserve">Datum </w:t>
      </w:r>
      <w:r>
        <w:rPr>
          <w:sz w:val="20"/>
          <w:szCs w:val="20"/>
        </w:rPr>
        <w:t>/ Unterschrift und Stempel</w:t>
      </w: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  <w:r>
        <w:rPr>
          <w:rFonts w:cs="Arial"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77862627" wp14:editId="7072A47F">
            <wp:simplePos x="0" y="0"/>
            <wp:positionH relativeFrom="column">
              <wp:posOffset>-281940</wp:posOffset>
            </wp:positionH>
            <wp:positionV relativeFrom="paragraph">
              <wp:posOffset>24130</wp:posOffset>
            </wp:positionV>
            <wp:extent cx="1682823" cy="864000"/>
            <wp:effectExtent l="0" t="0" r="0" b="0"/>
            <wp:wrapNone/>
            <wp:docPr id="4" name="Grafik 4" descr="Z:\abt4\Referat_403\4_Vordrucke\Logos\02 - Logo BMFSFJ\BMFSFJ_Web_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bt4\Referat_403\4_Vordrucke\Logos\02 - Logo BMFSFJ\BMFSFJ_Web_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27C63878" wp14:editId="7A71293C">
            <wp:simplePos x="0" y="0"/>
            <wp:positionH relativeFrom="column">
              <wp:posOffset>5166360</wp:posOffset>
            </wp:positionH>
            <wp:positionV relativeFrom="paragraph">
              <wp:posOffset>16510</wp:posOffset>
            </wp:positionV>
            <wp:extent cx="1432560" cy="611505"/>
            <wp:effectExtent l="0" t="0" r="0" b="0"/>
            <wp:wrapNone/>
            <wp:docPr id="12" name="Grafik 12" descr="Z:\abt4\Referat_403\8_Perspektive_Wiedereinstieg\3_Logo\Bundesagent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bt4\Referat_403\8_Perspektive_Wiedereinstieg\3_Logo\Bundesagentu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 wp14:anchorId="4C0122D0" wp14:editId="62A1573C">
            <wp:simplePos x="0" y="0"/>
            <wp:positionH relativeFrom="column">
              <wp:posOffset>3928110</wp:posOffset>
            </wp:positionH>
            <wp:positionV relativeFrom="paragraph">
              <wp:posOffset>50165</wp:posOffset>
            </wp:positionV>
            <wp:extent cx="1052195" cy="467995"/>
            <wp:effectExtent l="0" t="0" r="0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 wp14:anchorId="79A1B378" wp14:editId="4B6EEC51">
            <wp:simplePos x="0" y="0"/>
            <wp:positionH relativeFrom="column">
              <wp:posOffset>2575560</wp:posOffset>
            </wp:positionH>
            <wp:positionV relativeFrom="paragraph">
              <wp:posOffset>87630</wp:posOffset>
            </wp:positionV>
            <wp:extent cx="1048385" cy="467995"/>
            <wp:effectExtent l="0" t="0" r="0" b="8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64BA451F" wp14:editId="58FAAB99">
            <wp:simplePos x="0" y="0"/>
            <wp:positionH relativeFrom="column">
              <wp:posOffset>1495339</wp:posOffset>
            </wp:positionH>
            <wp:positionV relativeFrom="paragraph">
              <wp:posOffset>92075</wp:posOffset>
            </wp:positionV>
            <wp:extent cx="904240" cy="467995"/>
            <wp:effectExtent l="0" t="0" r="0" b="82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4778A5" w:rsidRDefault="004778A5" w:rsidP="00AF0E27">
      <w:pPr>
        <w:spacing w:before="0" w:after="0" w:line="264" w:lineRule="auto"/>
        <w:rPr>
          <w:sz w:val="20"/>
          <w:szCs w:val="20"/>
        </w:rPr>
      </w:pPr>
    </w:p>
    <w:p w:rsidR="004778A5" w:rsidRDefault="004778A5" w:rsidP="00AF0E27">
      <w:pPr>
        <w:spacing w:before="0" w:after="0" w:line="264" w:lineRule="auto"/>
        <w:rPr>
          <w:sz w:val="20"/>
          <w:szCs w:val="20"/>
        </w:rPr>
      </w:pPr>
    </w:p>
    <w:p w:rsidR="004778A5" w:rsidRPr="004778A5" w:rsidRDefault="004778A5" w:rsidP="004778A5">
      <w:pPr>
        <w:spacing w:before="0" w:after="0" w:line="264" w:lineRule="auto"/>
        <w:rPr>
          <w:b/>
          <w:bCs/>
        </w:rPr>
      </w:pPr>
      <w:r w:rsidRPr="004778A5">
        <w:rPr>
          <w:b/>
          <w:bCs/>
        </w:rPr>
        <w:t>Hinweise zum Nachweis von Freistellungskosten im Rahmen von durch den Europäischen</w:t>
      </w:r>
    </w:p>
    <w:p w:rsidR="004778A5" w:rsidRPr="004778A5" w:rsidRDefault="004778A5" w:rsidP="004778A5">
      <w:pPr>
        <w:spacing w:before="0" w:after="0" w:line="264" w:lineRule="auto"/>
        <w:rPr>
          <w:b/>
          <w:bCs/>
        </w:rPr>
      </w:pPr>
      <w:r w:rsidRPr="004778A5">
        <w:rPr>
          <w:b/>
          <w:bCs/>
        </w:rPr>
        <w:t>Sozialfo</w:t>
      </w:r>
      <w:r>
        <w:rPr>
          <w:b/>
          <w:bCs/>
        </w:rPr>
        <w:t>nds geförderten Maßnahmen</w:t>
      </w:r>
    </w:p>
    <w:p w:rsidR="004778A5" w:rsidRPr="004778A5" w:rsidRDefault="004778A5" w:rsidP="004778A5">
      <w:pPr>
        <w:spacing w:before="0" w:after="0" w:line="264" w:lineRule="auto"/>
      </w:pPr>
    </w:p>
    <w:p w:rsidR="004778A5" w:rsidRDefault="004778A5" w:rsidP="004778A5">
      <w:pPr>
        <w:spacing w:before="0" w:after="0" w:line="264" w:lineRule="auto"/>
      </w:pPr>
      <w:r w:rsidRPr="004778A5">
        <w:t>Durch den Europäischen Sozialfonds (</w:t>
      </w:r>
      <w:r>
        <w:t>ESF) geförderte Maßnahmen</w:t>
      </w:r>
      <w:r w:rsidRPr="004778A5">
        <w:t xml:space="preserve"> für Beschäftigte,</w:t>
      </w:r>
      <w:r>
        <w:t xml:space="preserve"> </w:t>
      </w:r>
      <w:r w:rsidRPr="004778A5">
        <w:t>können durch private (Dritt-)Mittel kofinanziert werden. Diese können in Form von einer Anrechnung</w:t>
      </w:r>
      <w:r>
        <w:t xml:space="preserve"> </w:t>
      </w:r>
      <w:r w:rsidRPr="004778A5">
        <w:t>von Freistellungskosten erbracht werden.</w:t>
      </w:r>
    </w:p>
    <w:p w:rsidR="004778A5" w:rsidRPr="004778A5" w:rsidRDefault="004778A5" w:rsidP="004778A5">
      <w:pPr>
        <w:spacing w:before="0" w:after="0" w:line="264" w:lineRule="auto"/>
      </w:pPr>
    </w:p>
    <w:p w:rsidR="004778A5" w:rsidRDefault="004778A5" w:rsidP="004778A5">
      <w:pPr>
        <w:spacing w:before="0" w:after="0" w:line="264" w:lineRule="auto"/>
      </w:pPr>
      <w:r w:rsidRPr="004778A5">
        <w:t>Voraussetzung für die Anrechnung von Freistellungskosten ist, dass die Beschäftigten von</w:t>
      </w:r>
      <w:r>
        <w:t xml:space="preserve"> </w:t>
      </w:r>
      <w:r w:rsidRPr="004778A5">
        <w:t>den Unter</w:t>
      </w:r>
      <w:r>
        <w:t>nehmen für Maßnahmen</w:t>
      </w:r>
      <w:r w:rsidRPr="004778A5">
        <w:t xml:space="preserve"> im Rahmen eines durch den ESF geförderten Projekts</w:t>
      </w:r>
      <w:r>
        <w:t xml:space="preserve"> </w:t>
      </w:r>
      <w:r w:rsidRPr="004778A5">
        <w:t>tatsächlich freigestellt werden, d. h. während ihrer A</w:t>
      </w:r>
      <w:r>
        <w:t>rbeitszeit an der Maßnahme</w:t>
      </w:r>
      <w:r w:rsidRPr="004778A5">
        <w:t xml:space="preserve"> teilnehmen.</w:t>
      </w:r>
    </w:p>
    <w:p w:rsidR="004778A5" w:rsidRDefault="004778A5" w:rsidP="004778A5">
      <w:pPr>
        <w:spacing w:before="0" w:after="0" w:line="264" w:lineRule="auto"/>
      </w:pPr>
      <w:r w:rsidRPr="004778A5">
        <w:t>Hierfür werden die personengebundenen Angaben des Unternehmens benötigt, die</w:t>
      </w:r>
      <w:r>
        <w:t xml:space="preserve"> </w:t>
      </w:r>
      <w:r w:rsidRPr="004778A5">
        <w:t>der Zuwendungsempfänger zum Nachweis der zweckentsprechenden Verwendung der Fördermittel</w:t>
      </w:r>
      <w:r>
        <w:t xml:space="preserve"> </w:t>
      </w:r>
      <w:r w:rsidRPr="004778A5">
        <w:t>vorzulegen hat.</w:t>
      </w:r>
    </w:p>
    <w:p w:rsidR="004778A5" w:rsidRPr="004778A5" w:rsidRDefault="004778A5" w:rsidP="004778A5">
      <w:pPr>
        <w:spacing w:before="0" w:after="0" w:line="264" w:lineRule="auto"/>
      </w:pPr>
    </w:p>
    <w:p w:rsidR="004778A5" w:rsidRDefault="004778A5" w:rsidP="004778A5">
      <w:pPr>
        <w:spacing w:before="0" w:after="0" w:line="264" w:lineRule="auto"/>
      </w:pPr>
      <w:r w:rsidRPr="004778A5">
        <w:t>Eine T</w:t>
      </w:r>
      <w:r>
        <w:t>eilnahme an einer Maßnahme</w:t>
      </w:r>
      <w:r w:rsidRPr="004778A5">
        <w:t xml:space="preserve"> im Rahmen des Programms zur Förderung der Personalentwicklung</w:t>
      </w:r>
      <w:r>
        <w:t xml:space="preserve"> </w:t>
      </w:r>
      <w:r w:rsidRPr="004778A5">
        <w:t>in der Sozialwirtschaft setzt voraus, dass das entsendende Unternehmen</w:t>
      </w:r>
      <w:r>
        <w:t xml:space="preserve"> </w:t>
      </w:r>
      <w:r w:rsidRPr="004778A5">
        <w:t>ein (frei)gemeinnütziger Träger der Sozialwirtschaft ist.</w:t>
      </w:r>
    </w:p>
    <w:p w:rsidR="004778A5" w:rsidRPr="004778A5" w:rsidRDefault="004778A5" w:rsidP="004778A5">
      <w:pPr>
        <w:spacing w:before="0" w:after="0" w:line="264" w:lineRule="auto"/>
      </w:pPr>
    </w:p>
    <w:p w:rsidR="004778A5" w:rsidRDefault="004778A5" w:rsidP="004778A5">
      <w:pPr>
        <w:spacing w:before="0" w:after="0" w:line="264" w:lineRule="auto"/>
      </w:pPr>
      <w:r w:rsidRPr="004778A5">
        <w:t>Der Freistellungsbetrag je Teilnehmer/in ergibt sich bei Beschäftigten aus dem Arbeitgeberbruttostundenlohn</w:t>
      </w:r>
      <w:r>
        <w:t xml:space="preserve"> </w:t>
      </w:r>
      <w:r w:rsidRPr="004778A5">
        <w:t>multipliziert mit der Anzahl der freigestellten Stunden von der regulären</w:t>
      </w:r>
      <w:r>
        <w:t xml:space="preserve"> </w:t>
      </w:r>
      <w:r w:rsidRPr="004778A5">
        <w:t>Arbeitszeit.</w:t>
      </w:r>
    </w:p>
    <w:p w:rsidR="004778A5" w:rsidRPr="004778A5" w:rsidRDefault="004778A5" w:rsidP="004778A5">
      <w:pPr>
        <w:spacing w:before="0" w:after="0" w:line="264" w:lineRule="auto"/>
      </w:pPr>
    </w:p>
    <w:p w:rsidR="004778A5" w:rsidRPr="004778A5" w:rsidRDefault="004778A5" w:rsidP="004778A5">
      <w:pPr>
        <w:spacing w:before="0" w:after="0" w:line="264" w:lineRule="auto"/>
      </w:pPr>
      <w:r w:rsidRPr="004778A5">
        <w:t>Der Projektträger leitet die Bescheinigungen an das Bund</w:t>
      </w:r>
      <w:r>
        <w:t>e</w:t>
      </w:r>
      <w:r w:rsidR="0034300C">
        <w:t>samt für Familie und zivilgesellschaftliche Aufgaben (</w:t>
      </w:r>
      <w:proofErr w:type="spellStart"/>
      <w:r w:rsidR="0034300C">
        <w:t>BAFzA</w:t>
      </w:r>
      <w:proofErr w:type="spellEnd"/>
      <w:r w:rsidR="0034300C">
        <w:t>)</w:t>
      </w:r>
      <w:r w:rsidRPr="004778A5">
        <w:t xml:space="preserve"> weiter, um zu</w:t>
      </w:r>
      <w:r>
        <w:t xml:space="preserve"> </w:t>
      </w:r>
      <w:r w:rsidRPr="004778A5">
        <w:t xml:space="preserve">dokumentieren, in welchem Umfang sich die Unternehmen </w:t>
      </w:r>
      <w:r>
        <w:t xml:space="preserve">an den Kosten der Maßnahme </w:t>
      </w:r>
      <w:r w:rsidRPr="004778A5">
        <w:t>durch Freistellung ihrer Beschäftigten beteiligen. Werden die notwendigen Nachweise nicht</w:t>
      </w:r>
      <w:r>
        <w:t xml:space="preserve"> </w:t>
      </w:r>
      <w:r w:rsidRPr="004778A5">
        <w:t>erbracht, so sind die Freistellungskosten zur Kofinanzierung nicht anrechenbar.</w:t>
      </w:r>
    </w:p>
    <w:p w:rsidR="00AF0E27" w:rsidRPr="004778A5" w:rsidRDefault="004778A5" w:rsidP="004778A5">
      <w:pPr>
        <w:spacing w:before="0" w:after="0" w:line="264" w:lineRule="auto"/>
      </w:pPr>
      <w:r w:rsidRPr="004778A5">
        <w:t>Die Nachweise, die die Grundlage für die Geltendmachung von Freistellungskosten darstellen,</w:t>
      </w:r>
      <w:r>
        <w:t xml:space="preserve"> </w:t>
      </w:r>
      <w:r w:rsidRPr="004778A5">
        <w:t>müssen für Überprüfungen der Europäischen Kommission, des Europäischen Rechnungshofs,</w:t>
      </w:r>
      <w:r>
        <w:t xml:space="preserve"> </w:t>
      </w:r>
      <w:r w:rsidRPr="004778A5">
        <w:t>des Bundesrechnungshofs, der ESF-Prüfbehörde, der ESF</w:t>
      </w:r>
      <w:r>
        <w:t>-</w:t>
      </w:r>
      <w:r w:rsidRPr="004778A5">
        <w:t>Bescheinigungsbehörde,</w:t>
      </w:r>
      <w:r>
        <w:t xml:space="preserve"> </w:t>
      </w:r>
      <w:r w:rsidRPr="004778A5">
        <w:t>der ESF-Verwaltungsbehör</w:t>
      </w:r>
      <w:r w:rsidR="0034300C">
        <w:t xml:space="preserve">de und des </w:t>
      </w:r>
      <w:proofErr w:type="spellStart"/>
      <w:r w:rsidR="0034300C">
        <w:t>BAFzA</w:t>
      </w:r>
      <w:proofErr w:type="spellEnd"/>
      <w:r>
        <w:t xml:space="preserve"> </w:t>
      </w:r>
      <w:r w:rsidRPr="004778A5">
        <w:t>sowie ggf. von diesen beauftragten Stellen einsehbar sein.</w:t>
      </w: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AF0E27" w:rsidRDefault="00AF0E27" w:rsidP="00AF0E27">
      <w:pPr>
        <w:spacing w:before="0" w:after="0" w:line="264" w:lineRule="auto"/>
        <w:rPr>
          <w:sz w:val="20"/>
          <w:szCs w:val="20"/>
        </w:rPr>
      </w:pPr>
    </w:p>
    <w:p w:rsidR="00B2062A" w:rsidRPr="00AF0E27" w:rsidRDefault="00F46117" w:rsidP="00AF0E27">
      <w:pPr>
        <w:spacing w:before="0" w:after="0" w:line="264" w:lineRule="auto"/>
        <w:rPr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97D5814" wp14:editId="78A8B1C8">
            <wp:simplePos x="0" y="0"/>
            <wp:positionH relativeFrom="column">
              <wp:posOffset>5223510</wp:posOffset>
            </wp:positionH>
            <wp:positionV relativeFrom="paragraph">
              <wp:posOffset>213995</wp:posOffset>
            </wp:positionV>
            <wp:extent cx="1432560" cy="611505"/>
            <wp:effectExtent l="0" t="0" r="0" b="0"/>
            <wp:wrapNone/>
            <wp:docPr id="8" name="Grafik 8" descr="Z:\abt4\Referat_403\8_Perspektive_Wiedereinstieg\3_Logo\Bundesagent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bt4\Referat_403\8_Perspektive_Wiedereinstieg\3_Logo\Bundesagentu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AB94089" wp14:editId="2FEDC3C7">
            <wp:simplePos x="0" y="0"/>
            <wp:positionH relativeFrom="column">
              <wp:posOffset>2689860</wp:posOffset>
            </wp:positionH>
            <wp:positionV relativeFrom="paragraph">
              <wp:posOffset>256540</wp:posOffset>
            </wp:positionV>
            <wp:extent cx="1048385" cy="4679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F7C7472" wp14:editId="748C1A5E">
            <wp:simplePos x="0" y="0"/>
            <wp:positionH relativeFrom="column">
              <wp:posOffset>4118610</wp:posOffset>
            </wp:positionH>
            <wp:positionV relativeFrom="paragraph">
              <wp:posOffset>219075</wp:posOffset>
            </wp:positionV>
            <wp:extent cx="1052195" cy="467995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F3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3DDC8A00" wp14:editId="50A6F399">
            <wp:simplePos x="0" y="0"/>
            <wp:positionH relativeFrom="column">
              <wp:posOffset>1492250</wp:posOffset>
            </wp:positionH>
            <wp:positionV relativeFrom="paragraph">
              <wp:posOffset>232410</wp:posOffset>
            </wp:positionV>
            <wp:extent cx="904240" cy="467995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9D">
        <w:rPr>
          <w:rFonts w:cs="Arial"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FDC0701" wp14:editId="270583B6">
            <wp:simplePos x="0" y="0"/>
            <wp:positionH relativeFrom="column">
              <wp:posOffset>-281940</wp:posOffset>
            </wp:positionH>
            <wp:positionV relativeFrom="paragraph">
              <wp:posOffset>118110</wp:posOffset>
            </wp:positionV>
            <wp:extent cx="1682823" cy="864000"/>
            <wp:effectExtent l="0" t="0" r="0" b="0"/>
            <wp:wrapNone/>
            <wp:docPr id="1" name="Grafik 1" descr="Z:\abt4\Referat_403\4_Vordrucke\Logos\02 - Logo BMFSFJ\BMFSFJ_Web_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bt4\Referat_403\4_Vordrucke\Logos\02 - Logo BMFSFJ\BMFSFJ_Web_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2A" w:rsidRPr="00C25D98" w:rsidRDefault="00B2062A" w:rsidP="00CF4EE0">
      <w:pPr>
        <w:pStyle w:val="BAFzAFliess"/>
        <w:rPr>
          <w:rFonts w:cs="Arial"/>
          <w:sz w:val="24"/>
          <w:szCs w:val="24"/>
        </w:rPr>
      </w:pPr>
    </w:p>
    <w:sectPr w:rsidR="00B2062A" w:rsidRPr="00C25D98" w:rsidSect="00B2062A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E2" w:rsidRDefault="00CA1EE2" w:rsidP="008151A6">
      <w:pPr>
        <w:spacing w:before="0" w:after="0"/>
      </w:pPr>
      <w:r>
        <w:separator/>
      </w:r>
    </w:p>
  </w:endnote>
  <w:endnote w:type="continuationSeparator" w:id="0">
    <w:p w:rsidR="00CA1EE2" w:rsidRDefault="00CA1EE2" w:rsidP="008151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Yu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E2" w:rsidRDefault="00CA1EE2" w:rsidP="008151A6">
      <w:pPr>
        <w:spacing w:before="0" w:after="0"/>
      </w:pPr>
      <w:r>
        <w:separator/>
      </w:r>
    </w:p>
  </w:footnote>
  <w:footnote w:type="continuationSeparator" w:id="0">
    <w:p w:rsidR="00CA1EE2" w:rsidRDefault="00CA1EE2" w:rsidP="008151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0F4"/>
    <w:multiLevelType w:val="multilevel"/>
    <w:tmpl w:val="F9A4B780"/>
    <w:styleLink w:val="berschriftGliederung1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51790"/>
    <w:multiLevelType w:val="hybridMultilevel"/>
    <w:tmpl w:val="4F027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8787A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87397C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574FEB"/>
    <w:multiLevelType w:val="multilevel"/>
    <w:tmpl w:val="F9A4B780"/>
    <w:numStyleLink w:val="berschriftGliederung1"/>
  </w:abstractNum>
  <w:abstractNum w:abstractNumId="5" w15:restartNumberingAfterBreak="0">
    <w:nsid w:val="2D23420E"/>
    <w:multiLevelType w:val="multilevel"/>
    <w:tmpl w:val="DE121A76"/>
    <w:styleLink w:val="BAFzAList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6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562E61"/>
    <w:multiLevelType w:val="multilevel"/>
    <w:tmpl w:val="F9A4B780"/>
    <w:numStyleLink w:val="berschriftGliederung1"/>
  </w:abstractNum>
  <w:abstractNum w:abstractNumId="7" w15:restartNumberingAfterBreak="0">
    <w:nsid w:val="46707979"/>
    <w:multiLevelType w:val="multilevel"/>
    <w:tmpl w:val="DE121A76"/>
    <w:numStyleLink w:val="BAFzAListe"/>
  </w:abstractNum>
  <w:abstractNum w:abstractNumId="8" w15:restartNumberingAfterBreak="0">
    <w:nsid w:val="490F7E45"/>
    <w:multiLevelType w:val="hybridMultilevel"/>
    <w:tmpl w:val="0512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2889"/>
    <w:multiLevelType w:val="multilevel"/>
    <w:tmpl w:val="F9A4B780"/>
    <w:numStyleLink w:val="berschriftGliederung1"/>
  </w:abstractNum>
  <w:abstractNum w:abstractNumId="10" w15:restartNumberingAfterBreak="0">
    <w:nsid w:val="793D7C76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EE0"/>
    <w:rsid w:val="00012384"/>
    <w:rsid w:val="0005088A"/>
    <w:rsid w:val="00056FA7"/>
    <w:rsid w:val="001A634C"/>
    <w:rsid w:val="00290D2A"/>
    <w:rsid w:val="00304248"/>
    <w:rsid w:val="003268E9"/>
    <w:rsid w:val="0034300C"/>
    <w:rsid w:val="003D789D"/>
    <w:rsid w:val="003E49C8"/>
    <w:rsid w:val="003E7C90"/>
    <w:rsid w:val="004778A5"/>
    <w:rsid w:val="00595DB5"/>
    <w:rsid w:val="00631F74"/>
    <w:rsid w:val="0064103A"/>
    <w:rsid w:val="006778E3"/>
    <w:rsid w:val="006B57B2"/>
    <w:rsid w:val="006E561A"/>
    <w:rsid w:val="00713A37"/>
    <w:rsid w:val="007C3705"/>
    <w:rsid w:val="008151A6"/>
    <w:rsid w:val="008174C9"/>
    <w:rsid w:val="008359A3"/>
    <w:rsid w:val="008D0F86"/>
    <w:rsid w:val="0094579C"/>
    <w:rsid w:val="009C1F37"/>
    <w:rsid w:val="00A2793A"/>
    <w:rsid w:val="00A44CB9"/>
    <w:rsid w:val="00A44CF6"/>
    <w:rsid w:val="00A8182D"/>
    <w:rsid w:val="00AC0FF3"/>
    <w:rsid w:val="00AF0E27"/>
    <w:rsid w:val="00B2062A"/>
    <w:rsid w:val="00B26612"/>
    <w:rsid w:val="00BC41CA"/>
    <w:rsid w:val="00BD5075"/>
    <w:rsid w:val="00C04912"/>
    <w:rsid w:val="00C25D98"/>
    <w:rsid w:val="00C31A63"/>
    <w:rsid w:val="00C3614D"/>
    <w:rsid w:val="00C738BC"/>
    <w:rsid w:val="00C82F95"/>
    <w:rsid w:val="00CA1EE2"/>
    <w:rsid w:val="00CF4EE0"/>
    <w:rsid w:val="00D166F9"/>
    <w:rsid w:val="00E41388"/>
    <w:rsid w:val="00F46117"/>
    <w:rsid w:val="00F659EF"/>
    <w:rsid w:val="00F73596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31F74"/>
    <w:rPr>
      <w:rFonts w:ascii="Arial" w:hAnsi="Arial"/>
      <w:color w:val="000000" w:themeColor="text1"/>
    </w:rPr>
  </w:style>
  <w:style w:type="paragraph" w:styleId="berschrift1">
    <w:name w:val="heading 1"/>
    <w:basedOn w:val="Standard"/>
    <w:next w:val="BAFzAFliess"/>
    <w:link w:val="berschrift1Zchn"/>
    <w:uiPriority w:val="9"/>
    <w:qFormat/>
    <w:rsid w:val="009C1F37"/>
    <w:pPr>
      <w:keepNext/>
      <w:keepLines/>
      <w:spacing w:before="1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BAFzAFliess"/>
    <w:link w:val="berschrift2Zchn"/>
    <w:uiPriority w:val="9"/>
    <w:unhideWhenUsed/>
    <w:qFormat/>
    <w:rsid w:val="009C1F37"/>
    <w:pPr>
      <w:keepNext/>
      <w:keepLines/>
      <w:spacing w:before="14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BAFzAFliess"/>
    <w:link w:val="berschrift3Zchn"/>
    <w:uiPriority w:val="9"/>
    <w:unhideWhenUsed/>
    <w:qFormat/>
    <w:rsid w:val="00A44CF6"/>
    <w:pPr>
      <w:keepNext/>
      <w:keepLines/>
      <w:spacing w:before="14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BAFzAFliess"/>
    <w:link w:val="berschrift4Zchn"/>
    <w:uiPriority w:val="9"/>
    <w:semiHidden/>
    <w:unhideWhenUsed/>
    <w:qFormat/>
    <w:rsid w:val="009C1F37"/>
    <w:pPr>
      <w:keepNext/>
      <w:keepLines/>
      <w:spacing w:before="140" w:after="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FzAFliess">
    <w:name w:val="BAFzA_Fliess"/>
    <w:basedOn w:val="Standard"/>
    <w:link w:val="BAFzAFliessZchn"/>
    <w:qFormat/>
    <w:rsid w:val="0064103A"/>
  </w:style>
  <w:style w:type="character" w:customStyle="1" w:styleId="BAFzAFliessZchn">
    <w:name w:val="BAFzA_Fliess Zchn"/>
    <w:basedOn w:val="Absatz-Standardschriftart"/>
    <w:link w:val="BAFzAFliess"/>
    <w:rsid w:val="0064103A"/>
    <w:rPr>
      <w:rFonts w:ascii="Arial" w:hAnsi="Arial"/>
      <w:color w:val="000000" w:themeColor="text1"/>
    </w:rPr>
  </w:style>
  <w:style w:type="paragraph" w:styleId="Titel">
    <w:name w:val="Title"/>
    <w:basedOn w:val="Standard"/>
    <w:next w:val="BAFzAFliess"/>
    <w:link w:val="TitelZchn"/>
    <w:uiPriority w:val="10"/>
    <w:qFormat/>
    <w:rsid w:val="00A8182D"/>
    <w:pPr>
      <w:spacing w:before="300" w:after="100"/>
      <w:contextualSpacing/>
    </w:pPr>
    <w:rPr>
      <w:rFonts w:ascii="BundesSerif Office" w:eastAsiaTheme="majorEastAsia" w:hAnsi="BundesSerif Office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182D"/>
    <w:rPr>
      <w:rFonts w:ascii="BundesSerif Office" w:eastAsiaTheme="majorEastAsia" w:hAnsi="BundesSerif Office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CF6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1F37"/>
    <w:rPr>
      <w:rFonts w:ascii="Arial" w:eastAsiaTheme="majorEastAsia" w:hAnsi="Arial" w:cstheme="majorBidi"/>
      <w:b/>
      <w:bCs/>
      <w:iCs/>
      <w:color w:val="000000" w:themeColor="text1"/>
    </w:rPr>
  </w:style>
  <w:style w:type="paragraph" w:customStyle="1" w:styleId="BearbeiterleisteText">
    <w:name w:val="Bearbeiterleiste Text"/>
    <w:basedOn w:val="BAFzAFliess"/>
    <w:link w:val="BearbeiterleisteTextZchn"/>
    <w:rsid w:val="00A8182D"/>
    <w:pPr>
      <w:spacing w:before="60" w:after="240"/>
    </w:pPr>
    <w:rPr>
      <w:rFonts w:ascii="Arial Narrow" w:hAnsi="Arial Narrow"/>
      <w:sz w:val="19"/>
    </w:rPr>
  </w:style>
  <w:style w:type="character" w:customStyle="1" w:styleId="BearbeiterleisteTextZchn">
    <w:name w:val="Bearbeiterleiste Text Zchn"/>
    <w:basedOn w:val="BAFzAFliessZchn"/>
    <w:link w:val="BearbeiterleisteText"/>
    <w:rsid w:val="00A8182D"/>
    <w:rPr>
      <w:rFonts w:ascii="Arial Narrow" w:hAnsi="Arial Narrow"/>
      <w:color w:val="000000" w:themeColor="text1"/>
      <w:sz w:val="19"/>
    </w:rPr>
  </w:style>
  <w:style w:type="paragraph" w:customStyle="1" w:styleId="Bearbeiterleisteberschrift">
    <w:name w:val="Bearbeiterleiste Überschrift"/>
    <w:basedOn w:val="BAFzAFliess"/>
    <w:next w:val="BearbeiterleisteText"/>
    <w:rsid w:val="00A8182D"/>
    <w:pPr>
      <w:spacing w:before="60" w:after="60"/>
    </w:pPr>
    <w:rPr>
      <w:rFonts w:ascii="Arial Narrow" w:hAnsi="Arial Narrow"/>
      <w:caps/>
      <w:sz w:val="14"/>
    </w:rPr>
  </w:style>
  <w:style w:type="paragraph" w:customStyle="1" w:styleId="Absenderzeile">
    <w:name w:val="Absenderzeile"/>
    <w:basedOn w:val="BAFzAFliess"/>
    <w:next w:val="BAFzAFliess"/>
    <w:link w:val="AbsenderzeileZchn"/>
    <w:rsid w:val="00A8182D"/>
    <w:pPr>
      <w:spacing w:before="60" w:after="120"/>
    </w:pPr>
    <w:rPr>
      <w:rFonts w:ascii="Arial Narrow" w:hAnsi="Arial Narrow"/>
      <w:sz w:val="14"/>
    </w:rPr>
  </w:style>
  <w:style w:type="paragraph" w:customStyle="1" w:styleId="Adressfeld">
    <w:name w:val="Adressfeld"/>
    <w:basedOn w:val="BAFzAFliess"/>
    <w:next w:val="BAFzAFliess"/>
    <w:link w:val="AdressfeldZchn"/>
    <w:rsid w:val="006E561A"/>
    <w:pPr>
      <w:spacing w:before="0" w:after="0"/>
    </w:pPr>
  </w:style>
  <w:style w:type="character" w:customStyle="1" w:styleId="AbsenderzeileZchn">
    <w:name w:val="Absenderzeile Zchn"/>
    <w:basedOn w:val="BAFzAFliessZchn"/>
    <w:link w:val="Absenderzeile"/>
    <w:rsid w:val="00A8182D"/>
    <w:rPr>
      <w:rFonts w:ascii="Arial Narrow" w:hAnsi="Arial Narrow"/>
      <w:color w:val="000000" w:themeColor="text1"/>
      <w:sz w:val="14"/>
    </w:rPr>
  </w:style>
  <w:style w:type="paragraph" w:customStyle="1" w:styleId="BAFzAFuzeile">
    <w:name w:val="BAFzA Fußzeile"/>
    <w:basedOn w:val="BAFzAFliess"/>
    <w:link w:val="BAFzAFuzeileZchn"/>
    <w:rsid w:val="00F73596"/>
    <w:pPr>
      <w:keepLines/>
      <w:tabs>
        <w:tab w:val="left" w:pos="3119"/>
        <w:tab w:val="left" w:pos="5613"/>
      </w:tabs>
      <w:spacing w:before="0" w:after="0"/>
      <w:ind w:right="142"/>
    </w:pPr>
    <w:rPr>
      <w:sz w:val="14"/>
    </w:rPr>
  </w:style>
  <w:style w:type="character" w:customStyle="1" w:styleId="AdressfeldZchn">
    <w:name w:val="Adressfeld Zchn"/>
    <w:basedOn w:val="BAFzAFliessZchn"/>
    <w:link w:val="Adressfeld"/>
    <w:rsid w:val="006E561A"/>
    <w:rPr>
      <w:rFonts w:ascii="Arial" w:hAnsi="Arial"/>
      <w:color w:val="000000" w:themeColor="text1"/>
    </w:rPr>
  </w:style>
  <w:style w:type="paragraph" w:customStyle="1" w:styleId="BAFzASchlussformel">
    <w:name w:val="BAFzA Schlussformel"/>
    <w:basedOn w:val="BAFzAFliess"/>
    <w:link w:val="BAFzASchlussformelZchn"/>
    <w:rsid w:val="00C82F95"/>
    <w:pPr>
      <w:spacing w:before="0" w:after="840"/>
    </w:pPr>
  </w:style>
  <w:style w:type="character" w:customStyle="1" w:styleId="BAFzAFuzeileZchn">
    <w:name w:val="BAFzA Fußzeile Zchn"/>
    <w:basedOn w:val="BAFzAFliessZchn"/>
    <w:link w:val="BAFzAFuzeile"/>
    <w:rsid w:val="00F73596"/>
    <w:rPr>
      <w:rFonts w:ascii="Arial" w:hAnsi="Arial"/>
      <w:color w:val="000000" w:themeColor="text1"/>
      <w:sz w:val="14"/>
    </w:rPr>
  </w:style>
  <w:style w:type="paragraph" w:customStyle="1" w:styleId="BAFzABetreff">
    <w:name w:val="BAFzA Betreff"/>
    <w:basedOn w:val="BAFzAFliess"/>
    <w:next w:val="BAFzAFliess"/>
    <w:link w:val="BAFzABetreffZchn"/>
    <w:rsid w:val="00C82F95"/>
    <w:pPr>
      <w:spacing w:before="0" w:after="120"/>
    </w:pPr>
    <w:rPr>
      <w:b/>
    </w:rPr>
  </w:style>
  <w:style w:type="character" w:customStyle="1" w:styleId="BAFzASchlussformelZchn">
    <w:name w:val="BAFzA Schlussformel Zchn"/>
    <w:basedOn w:val="BAFzAFliessZchn"/>
    <w:link w:val="BAFzASchlussformel"/>
    <w:rsid w:val="00C82F95"/>
    <w:rPr>
      <w:rFonts w:ascii="Arial" w:hAnsi="Arial"/>
      <w:color w:val="000000" w:themeColor="text1"/>
    </w:rPr>
  </w:style>
  <w:style w:type="paragraph" w:customStyle="1" w:styleId="BAFzAFliessfett">
    <w:name w:val="BAFzA Fliess fett"/>
    <w:basedOn w:val="BAFzAFliess"/>
    <w:link w:val="BAFzAFliessfettZchn"/>
    <w:rsid w:val="00C82F95"/>
    <w:rPr>
      <w:b/>
    </w:rPr>
  </w:style>
  <w:style w:type="character" w:customStyle="1" w:styleId="BAFzABetreffZchn">
    <w:name w:val="BAFzA Betreff Zchn"/>
    <w:basedOn w:val="BAFzAFliessZchn"/>
    <w:link w:val="BAFzABetreff"/>
    <w:rsid w:val="00C82F95"/>
    <w:rPr>
      <w:rFonts w:ascii="Arial" w:hAnsi="Arial"/>
      <w:b/>
      <w:color w:val="000000" w:themeColor="text1"/>
    </w:rPr>
  </w:style>
  <w:style w:type="paragraph" w:customStyle="1" w:styleId="BAFzAFliessohneAbsatz">
    <w:name w:val="BAFzA Fliess ohne Absatz"/>
    <w:basedOn w:val="BAFzAFliess"/>
    <w:rsid w:val="008359A3"/>
    <w:pPr>
      <w:spacing w:before="0" w:after="0"/>
    </w:pPr>
  </w:style>
  <w:style w:type="character" w:customStyle="1" w:styleId="BAFzAFliessfettZchn">
    <w:name w:val="BAFzA Fliess fett Zchn"/>
    <w:basedOn w:val="BAFzAFliessZchn"/>
    <w:link w:val="BAFzAFliessfett"/>
    <w:rsid w:val="00C82F95"/>
    <w:rPr>
      <w:rFonts w:ascii="Arial" w:hAnsi="Arial"/>
      <w:b/>
      <w:color w:val="000000" w:themeColor="text1"/>
    </w:rPr>
  </w:style>
  <w:style w:type="numbering" w:customStyle="1" w:styleId="berschriftGliederung1">
    <w:name w:val="Überschrift Gliederung 1"/>
    <w:basedOn w:val="KeineListe"/>
    <w:uiPriority w:val="99"/>
    <w:rsid w:val="00A44CF6"/>
    <w:pPr>
      <w:numPr>
        <w:numId w:val="1"/>
      </w:numPr>
    </w:pPr>
  </w:style>
  <w:style w:type="paragraph" w:customStyle="1" w:styleId="BAFzAFliessListe">
    <w:name w:val="BAFzA Fliess Liste"/>
    <w:basedOn w:val="BAFzAFliess"/>
    <w:link w:val="BAFzAFliessListeZchn"/>
    <w:rsid w:val="0064103A"/>
    <w:pPr>
      <w:spacing w:before="0" w:after="0"/>
    </w:pPr>
  </w:style>
  <w:style w:type="numbering" w:customStyle="1" w:styleId="BAFzAListe">
    <w:name w:val="BAFzA Liste"/>
    <w:basedOn w:val="KeineListe"/>
    <w:uiPriority w:val="99"/>
    <w:rsid w:val="0064103A"/>
    <w:pPr>
      <w:numPr>
        <w:numId w:val="10"/>
      </w:numPr>
    </w:pPr>
  </w:style>
  <w:style w:type="character" w:customStyle="1" w:styleId="BAFzAFliessListeZchn">
    <w:name w:val="BAFzA Fliess Liste Zchn"/>
    <w:basedOn w:val="BAFzAFliessZchn"/>
    <w:link w:val="BAFzAFliessListe"/>
    <w:rsid w:val="0064103A"/>
    <w:rPr>
      <w:rFonts w:ascii="Arial" w:hAnsi="Arial"/>
      <w:color w:val="000000" w:themeColor="text1"/>
    </w:rPr>
  </w:style>
  <w:style w:type="paragraph" w:customStyle="1" w:styleId="BearbeiterleisteIhrZeichen">
    <w:name w:val="Bearbeiterleiste Ihr Zeichen"/>
    <w:basedOn w:val="BearbeiterleisteText"/>
    <w:rsid w:val="00A8182D"/>
    <w:pPr>
      <w:spacing w:after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0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075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8D0F8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51A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1A6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8151A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51A6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2023-09-04T12:03:00Z</dcterms:created>
  <dcterms:modified xsi:type="dcterms:W3CDTF">2023-09-04T12:03:00Z</dcterms:modified>
</cp:coreProperties>
</file>